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F148" w14:textId="77777777" w:rsidR="00004179" w:rsidRDefault="00004179" w:rsidP="00004179">
      <w:pPr>
        <w:pStyle w:val="2"/>
        <w:jc w:val="center"/>
        <w:rPr>
          <w:rStyle w:val="a3"/>
          <w:b w:val="0"/>
          <w:color w:val="FF0000"/>
          <w:sz w:val="28"/>
          <w:szCs w:val="28"/>
        </w:rPr>
      </w:pPr>
      <w:bookmarkStart w:id="0" w:name="_GoBack"/>
      <w:r w:rsidRPr="00004179">
        <w:rPr>
          <w:rStyle w:val="a3"/>
          <w:b w:val="0"/>
          <w:color w:val="FF0000"/>
          <w:sz w:val="28"/>
          <w:szCs w:val="28"/>
        </w:rPr>
        <w:t xml:space="preserve">Информация Межрайонной  ИФНС России № 5 по Кировской области </w:t>
      </w:r>
    </w:p>
    <w:p w14:paraId="02000000" w14:textId="67A2C3F7" w:rsidR="001E48E7" w:rsidRPr="00004179" w:rsidRDefault="00004179" w:rsidP="00004179">
      <w:pPr>
        <w:pStyle w:val="2"/>
        <w:jc w:val="center"/>
        <w:rPr>
          <w:rStyle w:val="a3"/>
          <w:b w:val="0"/>
          <w:color w:val="FF0000"/>
          <w:sz w:val="28"/>
          <w:szCs w:val="28"/>
        </w:rPr>
      </w:pPr>
      <w:r w:rsidRPr="00004179">
        <w:rPr>
          <w:rStyle w:val="a3"/>
          <w:b w:val="0"/>
          <w:color w:val="FF0000"/>
          <w:sz w:val="28"/>
          <w:szCs w:val="28"/>
        </w:rPr>
        <w:t>на август 2020 года</w:t>
      </w:r>
      <w:r w:rsidR="0088040C">
        <w:rPr>
          <w:rStyle w:val="a3"/>
          <w:b w:val="0"/>
          <w:color w:val="FF0000"/>
          <w:sz w:val="28"/>
          <w:szCs w:val="28"/>
        </w:rPr>
        <w:t xml:space="preserve">  </w:t>
      </w:r>
      <w:r w:rsidR="0088040C">
        <w:rPr>
          <w:rStyle w:val="a3"/>
          <w:b w:val="0"/>
          <w:color w:val="FF0000"/>
          <w:sz w:val="28"/>
          <w:szCs w:val="28"/>
        </w:rPr>
        <w:t xml:space="preserve">(для физических лиц) </w:t>
      </w:r>
      <w:r w:rsidR="0088040C" w:rsidRPr="00004179">
        <w:rPr>
          <w:rStyle w:val="a3"/>
          <w:b w:val="0"/>
          <w:color w:val="FF0000"/>
          <w:sz w:val="28"/>
          <w:szCs w:val="28"/>
        </w:rPr>
        <w:t xml:space="preserve"> </w:t>
      </w:r>
    </w:p>
    <w:bookmarkEnd w:id="0"/>
    <w:p w14:paraId="1B3C5CAE" w14:textId="77777777" w:rsidR="00004179" w:rsidRPr="00004179" w:rsidRDefault="00004179" w:rsidP="00004179"/>
    <w:p w14:paraId="04000000" w14:textId="77777777" w:rsidR="001E48E7" w:rsidRPr="00004179" w:rsidRDefault="00004179" w:rsidP="00004179">
      <w:pPr>
        <w:spacing w:after="180"/>
        <w:jc w:val="center"/>
        <w:outlineLvl w:val="0"/>
        <w:rPr>
          <w:rFonts w:ascii="Times New Roman" w:hAnsi="Times New Roman" w:cs="Times New Roman"/>
          <w:b/>
          <w:color w:val="1F497D" w:themeColor="text2"/>
          <w:sz w:val="28"/>
          <w:szCs w:val="28"/>
        </w:rPr>
      </w:pPr>
      <w:r w:rsidRPr="00004179">
        <w:rPr>
          <w:rFonts w:ascii="Times New Roman" w:hAnsi="Times New Roman" w:cs="Times New Roman"/>
          <w:b/>
          <w:color w:val="1F497D" w:themeColor="text2"/>
          <w:sz w:val="28"/>
          <w:szCs w:val="28"/>
        </w:rPr>
        <w:t>Единый налоговый платеж – один из способов уплаты имущественных налогов физическими лицами</w:t>
      </w:r>
    </w:p>
    <w:p w14:paraId="05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Граждане могут уплачивать имущественные налоги – транспортный и земельный налоги, а также налог на имущество единым платежом, вносить который можно авансом, то есть до получения налогового уведомления. Федеральным </w:t>
      </w:r>
      <w:hyperlink r:id="rId6" w:history="1">
        <w:r w:rsidRPr="00004179">
          <w:rPr>
            <w:rFonts w:ascii="Times New Roman" w:hAnsi="Times New Roman" w:cs="Times New Roman"/>
            <w:color w:val="000000" w:themeColor="text1"/>
            <w:sz w:val="28"/>
            <w:szCs w:val="28"/>
            <w:u w:val="single"/>
          </w:rPr>
          <w:t>законом</w:t>
        </w:r>
      </w:hyperlink>
      <w:r w:rsidRPr="00004179">
        <w:rPr>
          <w:rFonts w:ascii="Times New Roman" w:hAnsi="Times New Roman" w:cs="Times New Roman"/>
          <w:color w:val="000000" w:themeColor="text1"/>
          <w:sz w:val="28"/>
          <w:szCs w:val="28"/>
        </w:rPr>
        <w:t> от 29.09.2019 № 325-ФЗ внесены изменения в </w:t>
      </w:r>
      <w:hyperlink r:id="rId7" w:history="1">
        <w:r w:rsidRPr="00004179">
          <w:rPr>
            <w:rFonts w:ascii="Times New Roman" w:hAnsi="Times New Roman" w:cs="Times New Roman"/>
            <w:color w:val="000000" w:themeColor="text1"/>
            <w:sz w:val="28"/>
            <w:szCs w:val="28"/>
            <w:u w:val="single"/>
          </w:rPr>
          <w:t>статью 45.1</w:t>
        </w:r>
      </w:hyperlink>
      <w:r w:rsidRPr="00004179">
        <w:rPr>
          <w:rFonts w:ascii="Times New Roman" w:hAnsi="Times New Roman" w:cs="Times New Roman"/>
          <w:color w:val="000000" w:themeColor="text1"/>
          <w:sz w:val="28"/>
          <w:szCs w:val="28"/>
        </w:rPr>
        <w:t> Налогового кодекса РФ, расширяющие возможность применения с 2020 года единого налогового платежа  также в отношении налога на доходы физических лиц.</w:t>
      </w:r>
    </w:p>
    <w:p w14:paraId="06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xml:space="preserve">Перечислить единый налоговый платеж можно, воспользовавшись в </w:t>
      </w:r>
      <w:proofErr w:type="gramStart"/>
      <w:r w:rsidRPr="00004179">
        <w:rPr>
          <w:rFonts w:ascii="Times New Roman" w:hAnsi="Times New Roman" w:cs="Times New Roman"/>
          <w:color w:val="000000" w:themeColor="text1"/>
          <w:sz w:val="28"/>
          <w:szCs w:val="28"/>
        </w:rPr>
        <w:t>интернет-сервисе</w:t>
      </w:r>
      <w:proofErr w:type="gramEnd"/>
      <w:r w:rsidRPr="00004179">
        <w:rPr>
          <w:rFonts w:ascii="Times New Roman" w:hAnsi="Times New Roman" w:cs="Times New Roman"/>
          <w:color w:val="000000" w:themeColor="text1"/>
          <w:sz w:val="28"/>
          <w:szCs w:val="28"/>
        </w:rPr>
        <w:t xml:space="preserve"> «</w:t>
      </w:r>
      <w:hyperlink r:id="rId8" w:history="1">
        <w:r w:rsidRPr="00004179">
          <w:rPr>
            <w:rFonts w:ascii="Times New Roman" w:hAnsi="Times New Roman" w:cs="Times New Roman"/>
            <w:color w:val="000000" w:themeColor="text1"/>
            <w:sz w:val="28"/>
            <w:szCs w:val="28"/>
            <w:u w:val="single"/>
          </w:rPr>
          <w:t>Личный кабинет </w:t>
        </w:r>
      </w:hyperlink>
      <w:r w:rsidRPr="00004179">
        <w:rPr>
          <w:rFonts w:ascii="Times New Roman" w:hAnsi="Times New Roman" w:cs="Times New Roman"/>
          <w:color w:val="000000" w:themeColor="text1"/>
          <w:sz w:val="28"/>
          <w:szCs w:val="28"/>
        </w:rPr>
        <w:t>для физических лиц» функцией «Пополнить авансовый кошелек», а также сервисами на сайте ФНС России – «Уплата налогов и пошлин», «</w:t>
      </w:r>
      <w:hyperlink r:id="rId9" w:history="1">
        <w:r w:rsidRPr="00004179">
          <w:rPr>
            <w:rFonts w:ascii="Times New Roman" w:hAnsi="Times New Roman" w:cs="Times New Roman"/>
            <w:color w:val="000000" w:themeColor="text1"/>
            <w:sz w:val="28"/>
            <w:szCs w:val="28"/>
            <w:u w:val="single"/>
          </w:rPr>
          <w:t>Уплата налогов, страховых взносов физических лиц</w:t>
        </w:r>
      </w:hyperlink>
      <w:r w:rsidRPr="00004179">
        <w:rPr>
          <w:rFonts w:ascii="Times New Roman" w:hAnsi="Times New Roman" w:cs="Times New Roman"/>
          <w:color w:val="000000" w:themeColor="text1"/>
          <w:sz w:val="28"/>
          <w:szCs w:val="28"/>
        </w:rPr>
        <w:t>».</w:t>
      </w:r>
    </w:p>
    <w:p w14:paraId="07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xml:space="preserve">Единый налоговый платеж физического лица – это денежные средства, </w:t>
      </w:r>
      <w:proofErr w:type="gramStart"/>
      <w:r w:rsidRPr="00004179">
        <w:rPr>
          <w:rFonts w:ascii="Times New Roman" w:hAnsi="Times New Roman" w:cs="Times New Roman"/>
          <w:color w:val="000000" w:themeColor="text1"/>
          <w:sz w:val="28"/>
          <w:szCs w:val="28"/>
        </w:rPr>
        <w:t>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транспортного налога, земельного налога и (или) налога на имущество физических лиц.</w:t>
      </w:r>
      <w:proofErr w:type="gramEnd"/>
    </w:p>
    <w:p w14:paraId="08000000" w14:textId="77777777" w:rsidR="001E48E7" w:rsidRPr="00004179" w:rsidRDefault="00004179" w:rsidP="00004179">
      <w:pPr>
        <w:spacing w:after="180"/>
        <w:jc w:val="both"/>
        <w:rPr>
          <w:rFonts w:ascii="Times New Roman" w:hAnsi="Times New Roman" w:cs="Times New Roman"/>
          <w:color w:val="000000" w:themeColor="text1"/>
          <w:sz w:val="28"/>
          <w:szCs w:val="28"/>
        </w:rPr>
      </w:pPr>
      <w:proofErr w:type="gramStart"/>
      <w:r w:rsidRPr="00004179">
        <w:rPr>
          <w:rFonts w:ascii="Times New Roman" w:hAnsi="Times New Roman" w:cs="Times New Roman"/>
          <w:color w:val="000000" w:themeColor="text1"/>
          <w:sz w:val="28"/>
          <w:szCs w:val="28"/>
        </w:rPr>
        <w:t>Единый налоговый платеж физического лица перечисляется в бюджетную систему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roofErr w:type="gramEnd"/>
    </w:p>
    <w:p w14:paraId="09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вышеуказанным налогам, либо в счет уплаты недоимки по данным налогам и (или) задолженности по соответствующим пеням, подлежащим уплате.</w:t>
      </w:r>
    </w:p>
    <w:p w14:paraId="0A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xml:space="preserve">О принятом </w:t>
      </w:r>
      <w:proofErr w:type="gramStart"/>
      <w:r w:rsidRPr="00004179">
        <w:rPr>
          <w:rFonts w:ascii="Times New Roman" w:hAnsi="Times New Roman" w:cs="Times New Roman"/>
          <w:color w:val="000000" w:themeColor="text1"/>
          <w:sz w:val="28"/>
          <w:szCs w:val="28"/>
        </w:rPr>
        <w:t>решении</w:t>
      </w:r>
      <w:proofErr w:type="gramEnd"/>
      <w:r w:rsidRPr="00004179">
        <w:rPr>
          <w:rFonts w:ascii="Times New Roman" w:hAnsi="Times New Roman" w:cs="Times New Roman"/>
          <w:color w:val="000000" w:themeColor="text1"/>
          <w:sz w:val="28"/>
          <w:szCs w:val="28"/>
        </w:rPr>
        <w:t xml:space="preserve"> о зачете налогоплательщик будет проинформирован. Также все данные будут отражаться в</w:t>
      </w:r>
      <w:hyperlink r:id="rId10" w:history="1">
        <w:r w:rsidRPr="00004179">
          <w:rPr>
            <w:rFonts w:ascii="Times New Roman" w:hAnsi="Times New Roman" w:cs="Times New Roman"/>
            <w:color w:val="000000" w:themeColor="text1"/>
            <w:sz w:val="28"/>
            <w:szCs w:val="28"/>
            <w:u w:val="single"/>
          </w:rPr>
          <w:t> «Личном кабинете для физических лиц».</w:t>
        </w:r>
      </w:hyperlink>
    </w:p>
    <w:p w14:paraId="0B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бюджета уплаченных за налогоплательщика денежных средств.</w:t>
      </w:r>
    </w:p>
    <w:p w14:paraId="0C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Добровольное перечисление физическим лицом в бюджетную систему Российской Федерации денежных сре</w:t>
      </w:r>
      <w:proofErr w:type="gramStart"/>
      <w:r w:rsidRPr="00004179">
        <w:rPr>
          <w:rFonts w:ascii="Times New Roman" w:hAnsi="Times New Roman" w:cs="Times New Roman"/>
          <w:color w:val="000000" w:themeColor="text1"/>
          <w:sz w:val="28"/>
          <w:szCs w:val="28"/>
        </w:rPr>
        <w:t>дств в в</w:t>
      </w:r>
      <w:proofErr w:type="gramEnd"/>
      <w:r w:rsidRPr="00004179">
        <w:rPr>
          <w:rFonts w:ascii="Times New Roman" w:hAnsi="Times New Roman" w:cs="Times New Roman"/>
          <w:color w:val="000000" w:themeColor="text1"/>
          <w:sz w:val="28"/>
          <w:szCs w:val="28"/>
        </w:rPr>
        <w:t>иде единого налогового платежа физического лица не означает отмену установленной законодательством о налогах и сборах обязанности этого физического лица по уплате налогов.</w:t>
      </w:r>
    </w:p>
    <w:p w14:paraId="0F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lastRenderedPageBreak/>
        <w:t> </w:t>
      </w:r>
    </w:p>
    <w:p w14:paraId="11000000" w14:textId="7D530402" w:rsidR="001E48E7" w:rsidRPr="00004179" w:rsidRDefault="00004179" w:rsidP="00004179">
      <w:pPr>
        <w:spacing w:after="180"/>
        <w:jc w:val="center"/>
        <w:outlineLvl w:val="0"/>
        <w:rPr>
          <w:rFonts w:ascii="Times New Roman" w:hAnsi="Times New Roman" w:cs="Times New Roman"/>
          <w:b/>
          <w:color w:val="1F497D" w:themeColor="text2"/>
          <w:sz w:val="28"/>
          <w:szCs w:val="28"/>
        </w:rPr>
      </w:pPr>
      <w:r w:rsidRPr="00004179">
        <w:rPr>
          <w:rFonts w:ascii="Times New Roman" w:hAnsi="Times New Roman" w:cs="Times New Roman"/>
          <w:b/>
          <w:color w:val="1F497D" w:themeColor="text2"/>
          <w:sz w:val="28"/>
          <w:szCs w:val="28"/>
        </w:rPr>
        <w:t>Пока автомобиль в розыске и не возвращен владельцу,</w:t>
      </w:r>
      <w:r>
        <w:rPr>
          <w:rFonts w:ascii="Times New Roman" w:hAnsi="Times New Roman" w:cs="Times New Roman"/>
          <w:b/>
          <w:color w:val="1F497D" w:themeColor="text2"/>
          <w:sz w:val="28"/>
          <w:szCs w:val="28"/>
        </w:rPr>
        <w:t xml:space="preserve"> </w:t>
      </w:r>
      <w:r w:rsidRPr="00004179">
        <w:rPr>
          <w:rFonts w:ascii="Times New Roman" w:hAnsi="Times New Roman" w:cs="Times New Roman"/>
          <w:b/>
          <w:color w:val="1F497D" w:themeColor="text2"/>
          <w:sz w:val="28"/>
          <w:szCs w:val="28"/>
        </w:rPr>
        <w:t>платить транспортный налог не нужно</w:t>
      </w:r>
    </w:p>
    <w:p w14:paraId="12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Транспортное средство, находящееся в розыске, не облагается налогом до месяца его возврата владельцу. Такой порядок установлен Федеральным </w:t>
      </w:r>
      <w:hyperlink r:id="rId11" w:history="1">
        <w:r w:rsidRPr="00004179">
          <w:rPr>
            <w:rFonts w:ascii="Times New Roman" w:hAnsi="Times New Roman" w:cs="Times New Roman"/>
            <w:color w:val="000000" w:themeColor="text1"/>
            <w:sz w:val="28"/>
            <w:szCs w:val="28"/>
            <w:u w:val="single"/>
          </w:rPr>
          <w:t>законом</w:t>
        </w:r>
      </w:hyperlink>
      <w:r w:rsidRPr="00004179">
        <w:rPr>
          <w:rFonts w:ascii="Times New Roman" w:hAnsi="Times New Roman" w:cs="Times New Roman"/>
          <w:color w:val="000000" w:themeColor="text1"/>
          <w:sz w:val="28"/>
          <w:szCs w:val="28"/>
        </w:rPr>
        <w:t> от 15.04.2019 № 63-ФЗ.</w:t>
      </w:r>
    </w:p>
    <w:p w14:paraId="13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При этом, </w:t>
      </w:r>
      <w:hyperlink r:id="rId12" w:history="1">
        <w:r w:rsidRPr="00004179">
          <w:rPr>
            <w:rFonts w:ascii="Times New Roman" w:hAnsi="Times New Roman" w:cs="Times New Roman"/>
            <w:color w:val="000000" w:themeColor="text1"/>
            <w:sz w:val="28"/>
            <w:szCs w:val="28"/>
            <w:u w:val="single"/>
          </w:rPr>
          <w:t>подпунктом 7 пункта 2 статьи 358</w:t>
        </w:r>
      </w:hyperlink>
      <w:r w:rsidRPr="00004179">
        <w:rPr>
          <w:rFonts w:ascii="Times New Roman" w:hAnsi="Times New Roman" w:cs="Times New Roman"/>
          <w:color w:val="000000" w:themeColor="text1"/>
          <w:sz w:val="28"/>
          <w:szCs w:val="28"/>
        </w:rPr>
        <w:t> Налогового кодекса РФ определено, что объектом налогообложения по транспортному налогу не являются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13" w:history="1">
        <w:r w:rsidRPr="00004179">
          <w:rPr>
            <w:rFonts w:ascii="Times New Roman" w:hAnsi="Times New Roman" w:cs="Times New Roman"/>
            <w:color w:val="000000" w:themeColor="text1"/>
            <w:sz w:val="28"/>
            <w:szCs w:val="28"/>
            <w:u w:val="single"/>
          </w:rPr>
          <w:t>статьей 85</w:t>
        </w:r>
      </w:hyperlink>
      <w:r w:rsidRPr="00004179">
        <w:rPr>
          <w:rFonts w:ascii="Times New Roman" w:hAnsi="Times New Roman" w:cs="Times New Roman"/>
          <w:color w:val="000000" w:themeColor="text1"/>
          <w:sz w:val="28"/>
          <w:szCs w:val="28"/>
        </w:rPr>
        <w:t>  Налогового кодекса РФ.</w:t>
      </w:r>
    </w:p>
    <w:p w14:paraId="14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Подтверждающие документы представляются в случае отсутствия сведений о фактах угона в налоговых органах. Такими документами могут являться справка об угоне, справка или постановление о возбуждении уголовного дела.</w:t>
      </w:r>
    </w:p>
    <w:p w14:paraId="15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В соответствии с Налоговым кодексом РФ прекращение взимания транспортного налога предусмотрено только в том случае, если транспортное средство снято с учета в регистрирующих органах. Иных оснований для прекращения взимания транспортного налога (за исключением розыска транспортного средства, либо возникновения права на налоговую льготу) не установлено.</w:t>
      </w:r>
    </w:p>
    <w:p w14:paraId="1A000000" w14:textId="1A353D94" w:rsidR="001E48E7" w:rsidRPr="00004179" w:rsidRDefault="001E48E7" w:rsidP="00004179">
      <w:pPr>
        <w:spacing w:after="180"/>
        <w:jc w:val="both"/>
        <w:rPr>
          <w:rFonts w:ascii="Times New Roman" w:hAnsi="Times New Roman" w:cs="Times New Roman"/>
          <w:color w:val="000000" w:themeColor="text1"/>
          <w:sz w:val="28"/>
          <w:szCs w:val="28"/>
        </w:rPr>
      </w:pPr>
    </w:p>
    <w:p w14:paraId="1B000000" w14:textId="77777777" w:rsidR="001E48E7" w:rsidRPr="00004179" w:rsidRDefault="00004179" w:rsidP="00004179">
      <w:pPr>
        <w:spacing w:after="180"/>
        <w:jc w:val="both"/>
        <w:rPr>
          <w:rFonts w:ascii="Times New Roman" w:hAnsi="Times New Roman" w:cs="Times New Roman"/>
          <w:color w:val="1F497D" w:themeColor="text2"/>
          <w:sz w:val="28"/>
          <w:szCs w:val="28"/>
        </w:rPr>
      </w:pPr>
      <w:r w:rsidRPr="00004179">
        <w:rPr>
          <w:rFonts w:ascii="Times New Roman" w:hAnsi="Times New Roman" w:cs="Times New Roman"/>
          <w:b/>
          <w:color w:val="1F497D" w:themeColor="text2"/>
          <w:sz w:val="28"/>
          <w:szCs w:val="28"/>
        </w:rPr>
        <w:t>Пользователи «Личного кабинета»</w:t>
      </w:r>
      <w:r w:rsidRPr="00004179">
        <w:rPr>
          <w:rFonts w:ascii="Times New Roman" w:hAnsi="Times New Roman" w:cs="Times New Roman"/>
          <w:color w:val="1F497D" w:themeColor="text2"/>
          <w:sz w:val="28"/>
          <w:szCs w:val="28"/>
        </w:rPr>
        <w:t> </w:t>
      </w:r>
      <w:r w:rsidRPr="00004179">
        <w:rPr>
          <w:rFonts w:ascii="Times New Roman" w:hAnsi="Times New Roman" w:cs="Times New Roman"/>
          <w:b/>
          <w:color w:val="1F497D" w:themeColor="text2"/>
          <w:sz w:val="28"/>
          <w:szCs w:val="28"/>
        </w:rPr>
        <w:t>получают  всю корреспонденцию от налоговых органов только в электронном виде</w:t>
      </w:r>
    </w:p>
    <w:p w14:paraId="1C000000" w14:textId="11585B5A" w:rsidR="001E48E7" w:rsidRPr="00004179" w:rsidRDefault="00004179" w:rsidP="00004179">
      <w:pPr>
        <w:spacing w:after="180"/>
        <w:jc w:val="both"/>
        <w:rPr>
          <w:rFonts w:ascii="Times New Roman" w:hAnsi="Times New Roman" w:cs="Times New Roman"/>
          <w:color w:val="000000" w:themeColor="text1"/>
          <w:sz w:val="28"/>
          <w:szCs w:val="28"/>
        </w:rPr>
      </w:pPr>
      <w:proofErr w:type="gramStart"/>
      <w:r w:rsidRPr="00004179">
        <w:rPr>
          <w:rFonts w:ascii="Times New Roman" w:hAnsi="Times New Roman" w:cs="Times New Roman"/>
          <w:color w:val="000000" w:themeColor="text1"/>
          <w:sz w:val="28"/>
          <w:szCs w:val="28"/>
        </w:rPr>
        <w:t>Межрайонная</w:t>
      </w:r>
      <w:proofErr w:type="gramEnd"/>
      <w:r w:rsidRPr="00004179">
        <w:rPr>
          <w:rFonts w:ascii="Times New Roman" w:hAnsi="Times New Roman" w:cs="Times New Roman"/>
          <w:color w:val="000000" w:themeColor="text1"/>
          <w:sz w:val="28"/>
          <w:szCs w:val="28"/>
        </w:rPr>
        <w:t xml:space="preserve"> ИФНС России №</w:t>
      </w:r>
      <w:r>
        <w:rPr>
          <w:rFonts w:ascii="Times New Roman" w:hAnsi="Times New Roman"/>
          <w:color w:val="000000" w:themeColor="text1"/>
          <w:sz w:val="28"/>
          <w:szCs w:val="28"/>
        </w:rPr>
        <w:t xml:space="preserve"> 5</w:t>
      </w:r>
      <w:r w:rsidRPr="00004179">
        <w:rPr>
          <w:rFonts w:ascii="Times New Roman" w:hAnsi="Times New Roman" w:cs="Times New Roman"/>
          <w:color w:val="000000" w:themeColor="text1"/>
          <w:sz w:val="28"/>
          <w:szCs w:val="28"/>
        </w:rPr>
        <w:t xml:space="preserve"> по </w:t>
      </w:r>
      <w:r>
        <w:rPr>
          <w:rFonts w:ascii="Times New Roman" w:hAnsi="Times New Roman"/>
          <w:color w:val="000000" w:themeColor="text1"/>
          <w:sz w:val="28"/>
          <w:szCs w:val="28"/>
        </w:rPr>
        <w:t>Кировской</w:t>
      </w:r>
      <w:r w:rsidRPr="00004179">
        <w:rPr>
          <w:rFonts w:ascii="Times New Roman" w:hAnsi="Times New Roman" w:cs="Times New Roman"/>
          <w:color w:val="000000" w:themeColor="text1"/>
          <w:sz w:val="28"/>
          <w:szCs w:val="28"/>
        </w:rPr>
        <w:t xml:space="preserve"> области напоминает, что пользователи интернет – сервиса «Личный кабинет для физических лиц» получают всю корреспонденцию от налоговых органов только в электронном виде без дублирования на бумажном носителе вне зависимости от того, является налогоплательщик активным пользователем или нет.</w:t>
      </w:r>
    </w:p>
    <w:p w14:paraId="1D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В связи с чем, рекомендуем пользователям проверить статус регистрации в сервисе и при необходимости восстановить его, обратившись в любую налоговую инспекцию по своему выбору. При этом</w:t>
      </w:r>
      <w:proofErr w:type="gramStart"/>
      <w:r w:rsidRPr="00004179">
        <w:rPr>
          <w:rFonts w:ascii="Times New Roman" w:hAnsi="Times New Roman" w:cs="Times New Roman"/>
          <w:color w:val="000000" w:themeColor="text1"/>
          <w:sz w:val="28"/>
          <w:szCs w:val="28"/>
        </w:rPr>
        <w:t>,</w:t>
      </w:r>
      <w:proofErr w:type="gramEnd"/>
      <w:r w:rsidRPr="00004179">
        <w:rPr>
          <w:rFonts w:ascii="Times New Roman" w:hAnsi="Times New Roman" w:cs="Times New Roman"/>
          <w:color w:val="000000" w:themeColor="text1"/>
          <w:sz w:val="28"/>
          <w:szCs w:val="28"/>
        </w:rPr>
        <w:t xml:space="preserve"> не стоит забывать о необходимости своевременной смены первичного пароля, полученного в налоговом органе, в течение месяца, иначе доступ к сервису будет автоматически заблокирован.</w:t>
      </w:r>
    </w:p>
    <w:p w14:paraId="1E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«Личный кабинет» позволяет налогоплательщикам общаться с налоговыми органами, не посещая инспекцию. Прямо из дома или офиса гражданин может узнавать о начисленных и уплаченных налогах, уплачивать налоги в режиме онлайн или распечатывать квитанции в бумажном виде, уточнять информацию об объектах имущества, сообщать об обнаруженных ошибках.</w:t>
      </w:r>
    </w:p>
    <w:p w14:paraId="1F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lastRenderedPageBreak/>
        <w:t>Кроме того, с помощью сервиса можно сдать декларацию по форме 3-НДФЛ в электронном виде, приложив сканированные образы необходимых документов.</w:t>
      </w:r>
    </w:p>
    <w:p w14:paraId="20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Декларацию необходимо подписать усиленной неквалифицированной электронной подписью, которую налогоплательщик может получить прямо в «Личном кабинете» в разделе «Профиль». После подачи декларации, пользователь сервиса может узнавать о статусе ее камеральной проверки – в сервисе отразится дата окончания проверки. При возникновении любых вопросов можно прямо из «Личного кабинета» направить запрос в налоговую службу.</w:t>
      </w:r>
    </w:p>
    <w:p w14:paraId="21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xml:space="preserve">Доступ к </w:t>
      </w:r>
      <w:proofErr w:type="gramStart"/>
      <w:r w:rsidRPr="00004179">
        <w:rPr>
          <w:rFonts w:ascii="Times New Roman" w:hAnsi="Times New Roman" w:cs="Times New Roman"/>
          <w:color w:val="000000" w:themeColor="text1"/>
          <w:sz w:val="28"/>
          <w:szCs w:val="28"/>
        </w:rPr>
        <w:t>интернет-сервису</w:t>
      </w:r>
      <w:proofErr w:type="gramEnd"/>
      <w:r w:rsidRPr="00004179">
        <w:rPr>
          <w:rFonts w:ascii="Times New Roman" w:hAnsi="Times New Roman" w:cs="Times New Roman"/>
          <w:color w:val="000000" w:themeColor="text1"/>
          <w:sz w:val="28"/>
          <w:szCs w:val="28"/>
        </w:rPr>
        <w:t xml:space="preserve"> осуществляется одним из трех способов:</w:t>
      </w:r>
    </w:p>
    <w:p w14:paraId="22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xml:space="preserve">- с помощью логина и пароля, </w:t>
      </w:r>
      <w:proofErr w:type="gramStart"/>
      <w:r w:rsidRPr="00004179">
        <w:rPr>
          <w:rFonts w:ascii="Times New Roman" w:hAnsi="Times New Roman" w:cs="Times New Roman"/>
          <w:color w:val="000000" w:themeColor="text1"/>
          <w:sz w:val="28"/>
          <w:szCs w:val="28"/>
        </w:rPr>
        <w:t>указанных</w:t>
      </w:r>
      <w:proofErr w:type="gramEnd"/>
      <w:r w:rsidRPr="00004179">
        <w:rPr>
          <w:rFonts w:ascii="Times New Roman" w:hAnsi="Times New Roman" w:cs="Times New Roman"/>
          <w:color w:val="000000" w:themeColor="text1"/>
          <w:sz w:val="28"/>
          <w:szCs w:val="28"/>
        </w:rPr>
        <w:t xml:space="preserve"> в регистрационной карте, которую можно получить лично в любой инспекции ФНС России, независимо от места постановки на учет. При себе необходимо иметь документ, удостоверяющий личность;</w:t>
      </w:r>
    </w:p>
    <w:p w14:paraId="23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с помощью учетной записи на ЕПГУ, подтвержденной путем личного обращения для идентификации в один из уполномоченных центров регистрации Единой системы идентификац</w:t>
      </w:r>
      <w:proofErr w:type="gramStart"/>
      <w:r w:rsidRPr="00004179">
        <w:rPr>
          <w:rFonts w:ascii="Times New Roman" w:hAnsi="Times New Roman" w:cs="Times New Roman"/>
          <w:color w:val="000000" w:themeColor="text1"/>
          <w:sz w:val="28"/>
          <w:szCs w:val="28"/>
        </w:rPr>
        <w:t>ии и ау</w:t>
      </w:r>
      <w:proofErr w:type="gramEnd"/>
      <w:r w:rsidRPr="00004179">
        <w:rPr>
          <w:rFonts w:ascii="Times New Roman" w:hAnsi="Times New Roman" w:cs="Times New Roman"/>
          <w:color w:val="000000" w:themeColor="text1"/>
          <w:sz w:val="28"/>
          <w:szCs w:val="28"/>
        </w:rPr>
        <w:t>тентификации;</w:t>
      </w:r>
    </w:p>
    <w:p w14:paraId="24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 xml:space="preserve">- с помощью квалифицированной электронной подписи, выданной Удостоверяющим центром, аккредитованным </w:t>
      </w:r>
      <w:proofErr w:type="spellStart"/>
      <w:r w:rsidRPr="00004179">
        <w:rPr>
          <w:rFonts w:ascii="Times New Roman" w:hAnsi="Times New Roman" w:cs="Times New Roman"/>
          <w:color w:val="000000" w:themeColor="text1"/>
          <w:sz w:val="28"/>
          <w:szCs w:val="28"/>
        </w:rPr>
        <w:t>Минкомсвязью</w:t>
      </w:r>
      <w:proofErr w:type="spellEnd"/>
      <w:r w:rsidRPr="00004179">
        <w:rPr>
          <w:rFonts w:ascii="Times New Roman" w:hAnsi="Times New Roman" w:cs="Times New Roman"/>
          <w:color w:val="000000" w:themeColor="text1"/>
          <w:sz w:val="28"/>
          <w:szCs w:val="28"/>
        </w:rPr>
        <w:t xml:space="preserve"> России.</w:t>
      </w:r>
    </w:p>
    <w:p w14:paraId="25000000" w14:textId="77777777" w:rsidR="001E48E7" w:rsidRPr="00004179" w:rsidRDefault="00004179" w:rsidP="00004179">
      <w:pPr>
        <w:spacing w:after="180"/>
        <w:jc w:val="both"/>
        <w:rPr>
          <w:rFonts w:ascii="Times New Roman" w:hAnsi="Times New Roman" w:cs="Times New Roman"/>
          <w:color w:val="000000" w:themeColor="text1"/>
          <w:sz w:val="28"/>
          <w:szCs w:val="28"/>
        </w:rPr>
      </w:pPr>
      <w:r w:rsidRPr="00004179">
        <w:rPr>
          <w:rFonts w:ascii="Times New Roman" w:hAnsi="Times New Roman" w:cs="Times New Roman"/>
          <w:color w:val="000000" w:themeColor="text1"/>
          <w:sz w:val="28"/>
          <w:szCs w:val="28"/>
        </w:rPr>
        <w:t>Кроме того, подать заявление на подключение к «Личному кабинету» можно подать через подразделения ГОАУ МФЦ на территории Новгородской области.</w:t>
      </w:r>
    </w:p>
    <w:p w14:paraId="296745EE" w14:textId="77777777" w:rsidR="00004179" w:rsidRDefault="00004179" w:rsidP="00004179">
      <w:pPr>
        <w:rPr>
          <w:rFonts w:ascii="Times New Roman" w:hAnsi="Times New Roman"/>
          <w:sz w:val="28"/>
          <w:szCs w:val="28"/>
        </w:rPr>
      </w:pPr>
    </w:p>
    <w:p w14:paraId="4813AA58" w14:textId="77777777" w:rsidR="00004179" w:rsidRDefault="00004179" w:rsidP="00004179">
      <w:pPr>
        <w:rPr>
          <w:rFonts w:ascii="Times New Roman" w:hAnsi="Times New Roman"/>
          <w:sz w:val="28"/>
          <w:szCs w:val="28"/>
        </w:rPr>
      </w:pPr>
    </w:p>
    <w:p w14:paraId="7C7AD8FF" w14:textId="77777777" w:rsidR="00004179" w:rsidRDefault="00004179" w:rsidP="00004179">
      <w:pPr>
        <w:rPr>
          <w:rFonts w:ascii="Times New Roman" w:hAnsi="Times New Roman"/>
          <w:sz w:val="28"/>
          <w:szCs w:val="28"/>
        </w:rPr>
      </w:pPr>
      <w:r w:rsidRPr="00004179">
        <w:rPr>
          <w:rFonts w:ascii="Times New Roman" w:hAnsi="Times New Roman" w:cs="Times New Roman"/>
          <w:sz w:val="28"/>
          <w:szCs w:val="28"/>
        </w:rPr>
        <w:t xml:space="preserve">Начальник, советник </w:t>
      </w:r>
      <w:proofErr w:type="gramStart"/>
      <w:r w:rsidRPr="00004179">
        <w:rPr>
          <w:rFonts w:ascii="Times New Roman" w:hAnsi="Times New Roman" w:cs="Times New Roman"/>
          <w:sz w:val="28"/>
          <w:szCs w:val="28"/>
        </w:rPr>
        <w:t>государственной</w:t>
      </w:r>
      <w:proofErr w:type="gramEnd"/>
      <w:r w:rsidRPr="00004179">
        <w:rPr>
          <w:rFonts w:ascii="Times New Roman" w:hAnsi="Times New Roman" w:cs="Times New Roman"/>
          <w:sz w:val="28"/>
          <w:szCs w:val="28"/>
        </w:rPr>
        <w:t xml:space="preserve"> </w:t>
      </w:r>
    </w:p>
    <w:p w14:paraId="2C000000" w14:textId="37D6D770" w:rsidR="001E48E7" w:rsidRPr="00004179" w:rsidRDefault="00004179" w:rsidP="00004179">
      <w:pPr>
        <w:rPr>
          <w:rFonts w:ascii="Times New Roman" w:hAnsi="Times New Roman" w:cs="Times New Roman"/>
          <w:sz w:val="28"/>
          <w:szCs w:val="28"/>
        </w:rPr>
      </w:pPr>
      <w:r w:rsidRPr="00004179">
        <w:rPr>
          <w:rFonts w:ascii="Times New Roman" w:hAnsi="Times New Roman" w:cs="Times New Roman"/>
          <w:sz w:val="28"/>
          <w:szCs w:val="28"/>
        </w:rPr>
        <w:t xml:space="preserve">гражданской службы Российской Федерации  1 класса                             </w:t>
      </w:r>
      <w:proofErr w:type="spellStart"/>
      <w:r w:rsidRPr="00004179">
        <w:rPr>
          <w:rFonts w:ascii="Times New Roman" w:hAnsi="Times New Roman" w:cs="Times New Roman"/>
          <w:sz w:val="28"/>
          <w:szCs w:val="28"/>
        </w:rPr>
        <w:t>Л.Г.Зайцева</w:t>
      </w:r>
      <w:proofErr w:type="spellEnd"/>
    </w:p>
    <w:p w14:paraId="2D000000" w14:textId="77777777" w:rsidR="001E48E7" w:rsidRDefault="001E48E7">
      <w:pPr>
        <w:pStyle w:val="a5"/>
        <w:jc w:val="both"/>
        <w:rPr>
          <w:rFonts w:ascii="Times New Roman" w:hAnsi="Times New Roman"/>
          <w:sz w:val="20"/>
        </w:rPr>
      </w:pPr>
    </w:p>
    <w:p w14:paraId="2E000000" w14:textId="77777777" w:rsidR="001E48E7" w:rsidRDefault="001E48E7">
      <w:pPr>
        <w:pStyle w:val="a5"/>
        <w:jc w:val="both"/>
        <w:rPr>
          <w:rFonts w:ascii="Times New Roman" w:hAnsi="Times New Roman"/>
          <w:sz w:val="20"/>
        </w:rPr>
      </w:pPr>
    </w:p>
    <w:p w14:paraId="2F000000" w14:textId="77777777" w:rsidR="001E48E7" w:rsidRDefault="001E48E7">
      <w:pPr>
        <w:pStyle w:val="a5"/>
        <w:jc w:val="both"/>
        <w:rPr>
          <w:rFonts w:ascii="Times New Roman" w:hAnsi="Times New Roman"/>
          <w:sz w:val="20"/>
        </w:rPr>
      </w:pPr>
    </w:p>
    <w:p w14:paraId="357AD6D3" w14:textId="77777777" w:rsidR="00004179" w:rsidRDefault="00004179">
      <w:pPr>
        <w:pStyle w:val="a5"/>
        <w:jc w:val="both"/>
        <w:rPr>
          <w:rFonts w:ascii="Times New Roman" w:hAnsi="Times New Roman"/>
          <w:sz w:val="20"/>
        </w:rPr>
      </w:pPr>
    </w:p>
    <w:p w14:paraId="449022DC" w14:textId="77777777" w:rsidR="00004179" w:rsidRDefault="00004179">
      <w:pPr>
        <w:pStyle w:val="a5"/>
        <w:jc w:val="both"/>
        <w:rPr>
          <w:rFonts w:ascii="Times New Roman" w:hAnsi="Times New Roman"/>
          <w:sz w:val="20"/>
        </w:rPr>
      </w:pPr>
    </w:p>
    <w:p w14:paraId="68963354" w14:textId="77777777" w:rsidR="00004179" w:rsidRDefault="00004179">
      <w:pPr>
        <w:pStyle w:val="a5"/>
        <w:jc w:val="both"/>
        <w:rPr>
          <w:rFonts w:ascii="Times New Roman" w:hAnsi="Times New Roman"/>
          <w:sz w:val="20"/>
        </w:rPr>
      </w:pPr>
    </w:p>
    <w:p w14:paraId="653BFC73" w14:textId="77777777" w:rsidR="00004179" w:rsidRDefault="00004179">
      <w:pPr>
        <w:pStyle w:val="a5"/>
        <w:jc w:val="both"/>
        <w:rPr>
          <w:rFonts w:ascii="Times New Roman" w:hAnsi="Times New Roman"/>
          <w:sz w:val="20"/>
        </w:rPr>
      </w:pPr>
    </w:p>
    <w:p w14:paraId="4950A6F0" w14:textId="77777777" w:rsidR="00004179" w:rsidRDefault="00004179">
      <w:pPr>
        <w:pStyle w:val="a5"/>
        <w:jc w:val="both"/>
        <w:rPr>
          <w:rFonts w:ascii="Times New Roman" w:hAnsi="Times New Roman"/>
          <w:sz w:val="20"/>
        </w:rPr>
      </w:pPr>
    </w:p>
    <w:p w14:paraId="362112E4" w14:textId="77777777" w:rsidR="00004179" w:rsidRDefault="00004179">
      <w:pPr>
        <w:pStyle w:val="a5"/>
        <w:jc w:val="both"/>
        <w:rPr>
          <w:rFonts w:ascii="Times New Roman" w:hAnsi="Times New Roman"/>
          <w:sz w:val="20"/>
        </w:rPr>
      </w:pPr>
    </w:p>
    <w:p w14:paraId="2DDE762B" w14:textId="77777777" w:rsidR="00004179" w:rsidRDefault="00004179">
      <w:pPr>
        <w:pStyle w:val="a5"/>
        <w:jc w:val="both"/>
        <w:rPr>
          <w:rFonts w:ascii="Times New Roman" w:hAnsi="Times New Roman"/>
          <w:sz w:val="20"/>
        </w:rPr>
      </w:pPr>
    </w:p>
    <w:p w14:paraId="4A681215" w14:textId="77777777" w:rsidR="00004179" w:rsidRDefault="00004179">
      <w:pPr>
        <w:pStyle w:val="a5"/>
        <w:jc w:val="both"/>
        <w:rPr>
          <w:rFonts w:ascii="Times New Roman" w:hAnsi="Times New Roman"/>
          <w:sz w:val="20"/>
        </w:rPr>
      </w:pPr>
    </w:p>
    <w:p w14:paraId="158A8DE4" w14:textId="77777777" w:rsidR="00004179" w:rsidRDefault="00004179">
      <w:pPr>
        <w:pStyle w:val="a5"/>
        <w:jc w:val="both"/>
        <w:rPr>
          <w:rFonts w:ascii="Times New Roman" w:hAnsi="Times New Roman"/>
          <w:sz w:val="20"/>
        </w:rPr>
      </w:pPr>
    </w:p>
    <w:p w14:paraId="7F722AA2" w14:textId="77777777" w:rsidR="00004179" w:rsidRDefault="00004179">
      <w:pPr>
        <w:pStyle w:val="a5"/>
        <w:jc w:val="both"/>
        <w:rPr>
          <w:rFonts w:ascii="Times New Roman" w:hAnsi="Times New Roman"/>
          <w:sz w:val="20"/>
        </w:rPr>
      </w:pPr>
    </w:p>
    <w:p w14:paraId="59DA7BA4" w14:textId="77777777" w:rsidR="00004179" w:rsidRDefault="00004179">
      <w:pPr>
        <w:pStyle w:val="a5"/>
        <w:jc w:val="both"/>
        <w:rPr>
          <w:rFonts w:ascii="Times New Roman" w:hAnsi="Times New Roman"/>
          <w:sz w:val="20"/>
        </w:rPr>
      </w:pPr>
    </w:p>
    <w:p w14:paraId="2DC626E9" w14:textId="77777777" w:rsidR="00004179" w:rsidRDefault="00004179">
      <w:pPr>
        <w:pStyle w:val="a5"/>
        <w:jc w:val="both"/>
        <w:rPr>
          <w:rFonts w:ascii="Times New Roman" w:hAnsi="Times New Roman"/>
          <w:sz w:val="20"/>
        </w:rPr>
      </w:pPr>
    </w:p>
    <w:p w14:paraId="25CF7470" w14:textId="77777777" w:rsidR="00004179" w:rsidRDefault="00004179">
      <w:pPr>
        <w:pStyle w:val="a5"/>
        <w:jc w:val="both"/>
        <w:rPr>
          <w:rFonts w:ascii="Times New Roman" w:hAnsi="Times New Roman"/>
          <w:sz w:val="20"/>
        </w:rPr>
      </w:pPr>
    </w:p>
    <w:p w14:paraId="22B2C495" w14:textId="77777777" w:rsidR="00004179" w:rsidRDefault="00004179">
      <w:pPr>
        <w:pStyle w:val="a5"/>
        <w:jc w:val="both"/>
        <w:rPr>
          <w:rFonts w:ascii="Times New Roman" w:hAnsi="Times New Roman"/>
          <w:sz w:val="20"/>
        </w:rPr>
      </w:pPr>
    </w:p>
    <w:p w14:paraId="3F2C3E14" w14:textId="77777777" w:rsidR="00004179" w:rsidRDefault="00004179">
      <w:pPr>
        <w:pStyle w:val="a5"/>
        <w:jc w:val="both"/>
        <w:rPr>
          <w:rFonts w:ascii="Times New Roman" w:hAnsi="Times New Roman"/>
          <w:sz w:val="20"/>
        </w:rPr>
      </w:pPr>
    </w:p>
    <w:p w14:paraId="1F5656B7" w14:textId="77777777" w:rsidR="00004179" w:rsidRDefault="00004179">
      <w:pPr>
        <w:pStyle w:val="a5"/>
        <w:jc w:val="both"/>
        <w:rPr>
          <w:rFonts w:ascii="Times New Roman" w:hAnsi="Times New Roman"/>
          <w:sz w:val="20"/>
        </w:rPr>
      </w:pPr>
    </w:p>
    <w:p w14:paraId="4E496EF7" w14:textId="77777777" w:rsidR="00004179" w:rsidRDefault="00004179">
      <w:pPr>
        <w:pStyle w:val="a5"/>
        <w:jc w:val="both"/>
        <w:rPr>
          <w:rFonts w:ascii="Times New Roman" w:hAnsi="Times New Roman"/>
          <w:sz w:val="20"/>
        </w:rPr>
      </w:pPr>
    </w:p>
    <w:p w14:paraId="7232D451" w14:textId="77777777" w:rsidR="00004179" w:rsidRDefault="00004179">
      <w:pPr>
        <w:pStyle w:val="a5"/>
        <w:jc w:val="both"/>
        <w:rPr>
          <w:rFonts w:ascii="Times New Roman" w:hAnsi="Times New Roman"/>
          <w:sz w:val="20"/>
        </w:rPr>
      </w:pPr>
    </w:p>
    <w:p w14:paraId="2308186B" w14:textId="77777777" w:rsidR="00004179" w:rsidRDefault="00004179">
      <w:pPr>
        <w:pStyle w:val="a5"/>
        <w:jc w:val="both"/>
        <w:rPr>
          <w:rFonts w:ascii="Times New Roman" w:hAnsi="Times New Roman"/>
          <w:sz w:val="20"/>
        </w:rPr>
      </w:pPr>
    </w:p>
    <w:p w14:paraId="089D976B" w14:textId="77777777" w:rsidR="00004179" w:rsidRDefault="00004179">
      <w:pPr>
        <w:pStyle w:val="a5"/>
        <w:jc w:val="both"/>
        <w:rPr>
          <w:rFonts w:ascii="Times New Roman" w:hAnsi="Times New Roman"/>
          <w:sz w:val="20"/>
        </w:rPr>
      </w:pPr>
    </w:p>
    <w:p w14:paraId="20C68F7B" w14:textId="77777777" w:rsidR="00004179" w:rsidRDefault="00004179">
      <w:pPr>
        <w:pStyle w:val="a5"/>
        <w:jc w:val="both"/>
        <w:rPr>
          <w:rFonts w:ascii="Times New Roman" w:hAnsi="Times New Roman"/>
          <w:sz w:val="20"/>
        </w:rPr>
      </w:pPr>
    </w:p>
    <w:p w14:paraId="7C7B3094" w14:textId="77777777" w:rsidR="00004179" w:rsidRDefault="00004179">
      <w:pPr>
        <w:pStyle w:val="a5"/>
        <w:jc w:val="both"/>
        <w:rPr>
          <w:rFonts w:ascii="Times New Roman" w:hAnsi="Times New Roman"/>
          <w:sz w:val="20"/>
        </w:rPr>
      </w:pPr>
    </w:p>
    <w:p w14:paraId="30000000" w14:textId="77777777" w:rsidR="001E48E7" w:rsidRDefault="001E48E7">
      <w:pPr>
        <w:pStyle w:val="a5"/>
        <w:jc w:val="both"/>
        <w:rPr>
          <w:rFonts w:ascii="Times New Roman" w:hAnsi="Times New Roman"/>
          <w:sz w:val="20"/>
        </w:rPr>
      </w:pPr>
    </w:p>
    <w:p w14:paraId="31000000" w14:textId="77777777" w:rsidR="001E48E7" w:rsidRDefault="00004179">
      <w:pPr>
        <w:pStyle w:val="a5"/>
        <w:jc w:val="both"/>
        <w:rPr>
          <w:rFonts w:ascii="Times New Roman" w:hAnsi="Times New Roman"/>
          <w:sz w:val="20"/>
        </w:rPr>
      </w:pPr>
      <w:proofErr w:type="spellStart"/>
      <w:r>
        <w:rPr>
          <w:rFonts w:ascii="Times New Roman" w:hAnsi="Times New Roman"/>
          <w:sz w:val="20"/>
        </w:rPr>
        <w:t>С.В.Кислицына</w:t>
      </w:r>
      <w:proofErr w:type="spellEnd"/>
      <w:r>
        <w:rPr>
          <w:rFonts w:ascii="Times New Roman" w:hAnsi="Times New Roman"/>
          <w:sz w:val="20"/>
        </w:rPr>
        <w:t xml:space="preserve"> </w:t>
      </w:r>
    </w:p>
    <w:p w14:paraId="32000000" w14:textId="77777777" w:rsidR="001E48E7" w:rsidRDefault="00004179">
      <w:pPr>
        <w:pStyle w:val="a5"/>
        <w:jc w:val="both"/>
        <w:rPr>
          <w:rFonts w:ascii="Times New Roman" w:hAnsi="Times New Roman"/>
          <w:sz w:val="20"/>
        </w:rPr>
      </w:pPr>
      <w:r>
        <w:rPr>
          <w:rFonts w:ascii="Times New Roman" w:hAnsi="Times New Roman"/>
          <w:sz w:val="20"/>
        </w:rPr>
        <w:t xml:space="preserve">(83367) 2-20-98 </w:t>
      </w:r>
    </w:p>
    <w:p w14:paraId="33000000" w14:textId="0102579E" w:rsidR="001E48E7" w:rsidRDefault="00004179">
      <w:pPr>
        <w:pStyle w:val="a5"/>
        <w:jc w:val="both"/>
        <w:rPr>
          <w:rFonts w:ascii="Times New Roman" w:hAnsi="Times New Roman"/>
          <w:sz w:val="20"/>
        </w:rPr>
      </w:pPr>
      <w:r>
        <w:rPr>
          <w:rFonts w:ascii="Times New Roman" w:hAnsi="Times New Roman"/>
          <w:sz w:val="20"/>
        </w:rPr>
        <w:t>20.08.2020</w:t>
      </w:r>
    </w:p>
    <w:sectPr w:rsidR="001E48E7">
      <w:pgSz w:w="11906" w:h="16838"/>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1E48E7"/>
    <w:rsid w:val="00004179"/>
    <w:rsid w:val="001E48E7"/>
    <w:rsid w:val="0088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79"/>
  </w:style>
  <w:style w:type="paragraph" w:styleId="1">
    <w:name w:val="heading 1"/>
    <w:basedOn w:val="a"/>
    <w:next w:val="a"/>
    <w:link w:val="10"/>
    <w:uiPriority w:val="9"/>
    <w:qFormat/>
    <w:rsid w:val="0000417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0417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0417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00417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00417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0417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0417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0417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0417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Calibri" w:hAnsi="Calibri"/>
      <w:sz w:val="22"/>
    </w:rPr>
  </w:style>
  <w:style w:type="paragraph" w:styleId="21">
    <w:name w:val="toc 2"/>
    <w:next w:val="a"/>
    <w:link w:val="22"/>
    <w:uiPriority w:val="39"/>
    <w:pPr>
      <w:ind w:left="200" w:firstLine="0"/>
    </w:pPr>
  </w:style>
  <w:style w:type="character" w:customStyle="1" w:styleId="22">
    <w:name w:val="Оглавление 2 Знак"/>
    <w:link w:val="21"/>
  </w:style>
  <w:style w:type="paragraph" w:styleId="41">
    <w:name w:val="toc 4"/>
    <w:next w:val="a"/>
    <w:link w:val="42"/>
    <w:uiPriority w:val="39"/>
    <w:pPr>
      <w:ind w:left="600" w:firstLine="0"/>
    </w:pPr>
  </w:style>
  <w:style w:type="character" w:customStyle="1" w:styleId="42">
    <w:name w:val="Оглавление 4 Знак"/>
    <w:link w:val="41"/>
  </w:style>
  <w:style w:type="paragraph" w:styleId="61">
    <w:name w:val="toc 6"/>
    <w:next w:val="a"/>
    <w:link w:val="62"/>
    <w:uiPriority w:val="39"/>
    <w:pPr>
      <w:ind w:left="1000" w:firstLine="0"/>
    </w:pPr>
  </w:style>
  <w:style w:type="character" w:customStyle="1" w:styleId="62">
    <w:name w:val="Оглавление 6 Знак"/>
    <w:link w:val="61"/>
  </w:style>
  <w:style w:type="paragraph" w:styleId="71">
    <w:name w:val="toc 7"/>
    <w:next w:val="a"/>
    <w:link w:val="72"/>
    <w:uiPriority w:val="39"/>
    <w:pPr>
      <w:ind w:left="1200" w:firstLine="0"/>
    </w:pPr>
  </w:style>
  <w:style w:type="character" w:customStyle="1" w:styleId="72">
    <w:name w:val="Оглавление 7 Знак"/>
    <w:link w:val="71"/>
  </w:style>
  <w:style w:type="character" w:customStyle="1" w:styleId="30">
    <w:name w:val="Заголовок 3 Знак"/>
    <w:basedOn w:val="a0"/>
    <w:link w:val="3"/>
    <w:uiPriority w:val="9"/>
    <w:rsid w:val="00004179"/>
    <w:rPr>
      <w:rFonts w:asciiTheme="majorHAnsi" w:eastAsiaTheme="majorEastAsia" w:hAnsiTheme="majorHAnsi" w:cstheme="majorBidi"/>
      <w:color w:val="4F81BD" w:themeColor="accent1"/>
      <w:sz w:val="24"/>
      <w:szCs w:val="24"/>
    </w:rPr>
  </w:style>
  <w:style w:type="paragraph" w:customStyle="1" w:styleId="12">
    <w:name w:val="Строгий1"/>
    <w:link w:val="a3"/>
    <w:uiPriority w:val="22"/>
    <w:rPr>
      <w:b/>
      <w:bCs/>
    </w:rPr>
  </w:style>
  <w:style w:type="character" w:styleId="a3">
    <w:name w:val="Strong"/>
    <w:basedOn w:val="a0"/>
    <w:link w:val="12"/>
    <w:uiPriority w:val="22"/>
    <w:qFormat/>
    <w:rsid w:val="00004179"/>
    <w:rPr>
      <w:b/>
      <w:bCs/>
      <w:spacing w:val="0"/>
    </w:rPr>
  </w:style>
  <w:style w:type="paragraph" w:styleId="31">
    <w:name w:val="toc 3"/>
    <w:next w:val="a"/>
    <w:link w:val="32"/>
    <w:uiPriority w:val="39"/>
    <w:pPr>
      <w:ind w:left="400" w:firstLine="0"/>
    </w:pPr>
  </w:style>
  <w:style w:type="character" w:customStyle="1" w:styleId="32">
    <w:name w:val="Оглавление 3 Знак"/>
    <w:link w:val="31"/>
  </w:style>
  <w:style w:type="paragraph" w:customStyle="1" w:styleId="13">
    <w:name w:val="Просмотренная гиперссылка1"/>
    <w:link w:val="a4"/>
    <w:rPr>
      <w:color w:val="954F72"/>
      <w:u w:val="single"/>
    </w:rPr>
  </w:style>
  <w:style w:type="character" w:styleId="a4">
    <w:name w:val="FollowedHyperlink"/>
    <w:link w:val="13"/>
    <w:rPr>
      <w:color w:val="954F72"/>
      <w:u w:val="single"/>
    </w:rPr>
  </w:style>
  <w:style w:type="character" w:customStyle="1" w:styleId="50">
    <w:name w:val="Заголовок 5 Знак"/>
    <w:basedOn w:val="a0"/>
    <w:link w:val="5"/>
    <w:uiPriority w:val="9"/>
    <w:rsid w:val="00004179"/>
    <w:rPr>
      <w:rFonts w:asciiTheme="majorHAnsi" w:eastAsiaTheme="majorEastAsia" w:hAnsiTheme="majorHAnsi" w:cstheme="majorBidi"/>
      <w:color w:val="4F81BD" w:themeColor="accent1"/>
    </w:rPr>
  </w:style>
  <w:style w:type="character" w:customStyle="1" w:styleId="10">
    <w:name w:val="Заголовок 1 Знак"/>
    <w:basedOn w:val="a0"/>
    <w:link w:val="1"/>
    <w:uiPriority w:val="9"/>
    <w:rsid w:val="00004179"/>
    <w:rPr>
      <w:rFonts w:asciiTheme="majorHAnsi" w:eastAsiaTheme="majorEastAsia" w:hAnsiTheme="majorHAnsi" w:cstheme="majorBidi"/>
      <w:b/>
      <w:bCs/>
      <w:color w:val="365F91" w:themeColor="accent1" w:themeShade="BF"/>
      <w:sz w:val="24"/>
      <w:szCs w:val="24"/>
    </w:rPr>
  </w:style>
  <w:style w:type="paragraph" w:customStyle="1" w:styleId="b-share-btnwrap">
    <w:name w:val="b-share-btn__wrap"/>
    <w:basedOn w:val="14"/>
    <w:link w:val="b-share-btnwrap0"/>
  </w:style>
  <w:style w:type="character" w:customStyle="1" w:styleId="b-share-btnwrap0">
    <w:name w:val="b-share-btn__wrap"/>
    <w:basedOn w:val="a0"/>
    <w:link w:val="b-share-btnwrap"/>
  </w:style>
  <w:style w:type="paragraph" w:styleId="a5">
    <w:name w:val="No Spacing"/>
    <w:basedOn w:val="a"/>
    <w:link w:val="a6"/>
    <w:uiPriority w:val="1"/>
    <w:qFormat/>
    <w:rsid w:val="00004179"/>
    <w:pPr>
      <w:ind w:firstLine="0"/>
    </w:pPr>
  </w:style>
  <w:style w:type="character" w:customStyle="1" w:styleId="a6">
    <w:name w:val="Без интервала Знак"/>
    <w:basedOn w:val="a0"/>
    <w:link w:val="a5"/>
    <w:uiPriority w:val="1"/>
    <w:rsid w:val="00004179"/>
  </w:style>
  <w:style w:type="paragraph" w:customStyle="1" w:styleId="15">
    <w:name w:val="Гиперссылка1"/>
    <w:link w:val="a7"/>
    <w:rPr>
      <w:color w:val="0563C1"/>
      <w:u w:val="single"/>
    </w:rPr>
  </w:style>
  <w:style w:type="character" w:styleId="a7">
    <w:name w:val="Hyperlink"/>
    <w:link w:val="15"/>
    <w:rPr>
      <w:color w:val="0563C1"/>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pPr>
      <w:ind w:firstLine="0"/>
    </w:pPr>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firstLine="0"/>
    </w:pPr>
  </w:style>
  <w:style w:type="character" w:customStyle="1" w:styleId="92">
    <w:name w:val="Оглавление 9 Знак"/>
    <w:link w:val="91"/>
  </w:style>
  <w:style w:type="paragraph" w:styleId="81">
    <w:name w:val="toc 8"/>
    <w:next w:val="a"/>
    <w:link w:val="82"/>
    <w:uiPriority w:val="39"/>
    <w:pPr>
      <w:ind w:left="1400" w:firstLine="0"/>
    </w:pPr>
  </w:style>
  <w:style w:type="character" w:customStyle="1" w:styleId="82">
    <w:name w:val="Оглавление 8 Знак"/>
    <w:link w:val="81"/>
  </w:style>
  <w:style w:type="paragraph" w:styleId="a8">
    <w:name w:val="List Paragraph"/>
    <w:basedOn w:val="a"/>
    <w:link w:val="a9"/>
    <w:uiPriority w:val="34"/>
    <w:qFormat/>
    <w:rsid w:val="00004179"/>
    <w:pPr>
      <w:ind w:left="720"/>
      <w:contextualSpacing/>
    </w:pPr>
  </w:style>
  <w:style w:type="character" w:customStyle="1" w:styleId="a9">
    <w:name w:val="Абзац списка Знак"/>
    <w:basedOn w:val="11"/>
    <w:link w:val="a8"/>
    <w:uiPriority w:val="34"/>
    <w:rPr>
      <w:rFonts w:ascii="Calibri" w:hAnsi="Calibri"/>
      <w:sz w:val="22"/>
    </w:rPr>
  </w:style>
  <w:style w:type="paragraph" w:customStyle="1" w:styleId="14">
    <w:name w:val="Основной шрифт абзаца1"/>
  </w:style>
  <w:style w:type="paragraph" w:styleId="51">
    <w:name w:val="toc 5"/>
    <w:next w:val="a"/>
    <w:link w:val="52"/>
    <w:uiPriority w:val="39"/>
    <w:pPr>
      <w:ind w:left="800" w:firstLine="0"/>
    </w:pPr>
  </w:style>
  <w:style w:type="character" w:customStyle="1" w:styleId="52">
    <w:name w:val="Оглавление 5 Знак"/>
    <w:link w:val="51"/>
  </w:style>
  <w:style w:type="paragraph" w:styleId="aa">
    <w:name w:val="Subtitle"/>
    <w:basedOn w:val="a"/>
    <w:next w:val="a"/>
    <w:link w:val="ab"/>
    <w:uiPriority w:val="11"/>
    <w:qFormat/>
    <w:rsid w:val="00004179"/>
    <w:pPr>
      <w:spacing w:before="200" w:after="900"/>
      <w:ind w:firstLine="0"/>
      <w:jc w:val="right"/>
    </w:pPr>
    <w:rPr>
      <w:i/>
      <w:iCs/>
      <w:sz w:val="24"/>
      <w:szCs w:val="24"/>
    </w:rPr>
  </w:style>
  <w:style w:type="character" w:customStyle="1" w:styleId="ab">
    <w:name w:val="Подзаголовок Знак"/>
    <w:basedOn w:val="a0"/>
    <w:link w:val="aa"/>
    <w:uiPriority w:val="11"/>
    <w:rsid w:val="00004179"/>
    <w:rPr>
      <w:i/>
      <w:iCs/>
      <w:sz w:val="24"/>
      <w:szCs w:val="24"/>
    </w:rPr>
  </w:style>
  <w:style w:type="paragraph" w:customStyle="1" w:styleId="toc10">
    <w:name w:val="toc 10"/>
    <w:next w:val="a"/>
    <w:link w:val="toc100"/>
    <w:uiPriority w:val="39"/>
    <w:pPr>
      <w:ind w:left="1800" w:firstLine="0"/>
    </w:pPr>
  </w:style>
  <w:style w:type="character" w:customStyle="1" w:styleId="toc100">
    <w:name w:val="toc 10"/>
    <w:link w:val="toc10"/>
  </w:style>
  <w:style w:type="paragraph" w:styleId="ac">
    <w:name w:val="Title"/>
    <w:basedOn w:val="a"/>
    <w:next w:val="a"/>
    <w:link w:val="ad"/>
    <w:uiPriority w:val="10"/>
    <w:qFormat/>
    <w:rsid w:val="0000417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004179"/>
    <w:rPr>
      <w:rFonts w:asciiTheme="majorHAnsi" w:eastAsiaTheme="majorEastAsia" w:hAnsiTheme="majorHAnsi" w:cstheme="majorBidi"/>
      <w:i/>
      <w:iCs/>
      <w:color w:val="243F60" w:themeColor="accent1" w:themeShade="7F"/>
      <w:sz w:val="60"/>
      <w:szCs w:val="60"/>
    </w:rPr>
  </w:style>
  <w:style w:type="character" w:customStyle="1" w:styleId="40">
    <w:name w:val="Заголовок 4 Знак"/>
    <w:basedOn w:val="a0"/>
    <w:link w:val="4"/>
    <w:uiPriority w:val="9"/>
    <w:rsid w:val="00004179"/>
    <w:rPr>
      <w:rFonts w:asciiTheme="majorHAnsi" w:eastAsiaTheme="majorEastAsia" w:hAnsiTheme="majorHAnsi" w:cstheme="majorBidi"/>
      <w:i/>
      <w:iCs/>
      <w:color w:val="4F81BD" w:themeColor="accent1"/>
      <w:sz w:val="24"/>
      <w:szCs w:val="24"/>
    </w:rPr>
  </w:style>
  <w:style w:type="paragraph" w:styleId="ae">
    <w:name w:val="Balloon Text"/>
    <w:basedOn w:val="a"/>
    <w:link w:val="af"/>
    <w:rPr>
      <w:rFonts w:ascii="Tahoma" w:hAnsi="Tahoma"/>
      <w:sz w:val="16"/>
    </w:rPr>
  </w:style>
  <w:style w:type="character" w:customStyle="1" w:styleId="af">
    <w:name w:val="Текст выноски Знак"/>
    <w:basedOn w:val="11"/>
    <w:link w:val="ae"/>
    <w:rPr>
      <w:rFonts w:ascii="Tahoma" w:hAnsi="Tahoma"/>
      <w:sz w:val="16"/>
    </w:rPr>
  </w:style>
  <w:style w:type="paragraph" w:styleId="af0">
    <w:name w:val="Normal (Web)"/>
    <w:basedOn w:val="a"/>
    <w:link w:val="af1"/>
    <w:pPr>
      <w:spacing w:beforeAutospacing="1" w:afterAutospacing="1"/>
    </w:pPr>
    <w:rPr>
      <w:rFonts w:ascii="Times New Roman" w:hAnsi="Times New Roman"/>
      <w:sz w:val="24"/>
    </w:rPr>
  </w:style>
  <w:style w:type="character" w:customStyle="1" w:styleId="af1">
    <w:name w:val="Обычный (веб) Знак"/>
    <w:basedOn w:val="11"/>
    <w:link w:val="af0"/>
    <w:rPr>
      <w:rFonts w:ascii="Times New Roman" w:hAnsi="Times New Roman"/>
      <w:sz w:val="24"/>
    </w:rPr>
  </w:style>
  <w:style w:type="character" w:customStyle="1" w:styleId="20">
    <w:name w:val="Заголовок 2 Знак"/>
    <w:basedOn w:val="a0"/>
    <w:link w:val="2"/>
    <w:uiPriority w:val="9"/>
    <w:rsid w:val="00004179"/>
    <w:rPr>
      <w:rFonts w:asciiTheme="majorHAnsi" w:eastAsiaTheme="majorEastAsia" w:hAnsiTheme="majorHAnsi" w:cstheme="majorBidi"/>
      <w:color w:val="365F91" w:themeColor="accent1" w:themeShade="BF"/>
      <w:sz w:val="24"/>
      <w:szCs w:val="24"/>
    </w:rPr>
  </w:style>
  <w:style w:type="paragraph" w:customStyle="1" w:styleId="ConsPlusNormal">
    <w:name w:val="ConsPlusNormal"/>
    <w:link w:val="ConsPlusNormal0"/>
    <w:rPr>
      <w:sz w:val="26"/>
    </w:rPr>
  </w:style>
  <w:style w:type="character" w:customStyle="1" w:styleId="ConsPlusNormal0">
    <w:name w:val="ConsPlusNormal"/>
    <w:link w:val="ConsPlusNormal"/>
    <w:rPr>
      <w:sz w:val="26"/>
    </w:rPr>
  </w:style>
  <w:style w:type="character" w:customStyle="1" w:styleId="60">
    <w:name w:val="Заголовок 6 Знак"/>
    <w:basedOn w:val="a0"/>
    <w:link w:val="6"/>
    <w:uiPriority w:val="9"/>
    <w:semiHidden/>
    <w:rsid w:val="0000417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0417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0417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04179"/>
    <w:rPr>
      <w:rFonts w:asciiTheme="majorHAnsi" w:eastAsiaTheme="majorEastAsia" w:hAnsiTheme="majorHAnsi" w:cstheme="majorBidi"/>
      <w:i/>
      <w:iCs/>
      <w:color w:val="9BBB59" w:themeColor="accent3"/>
      <w:sz w:val="20"/>
      <w:szCs w:val="20"/>
    </w:rPr>
  </w:style>
  <w:style w:type="paragraph" w:styleId="af2">
    <w:name w:val="caption"/>
    <w:basedOn w:val="a"/>
    <w:next w:val="a"/>
    <w:uiPriority w:val="35"/>
    <w:semiHidden/>
    <w:unhideWhenUsed/>
    <w:qFormat/>
    <w:rsid w:val="00004179"/>
    <w:rPr>
      <w:b/>
      <w:bCs/>
      <w:sz w:val="18"/>
      <w:szCs w:val="18"/>
    </w:rPr>
  </w:style>
  <w:style w:type="character" w:styleId="af3">
    <w:name w:val="Emphasis"/>
    <w:uiPriority w:val="20"/>
    <w:qFormat/>
    <w:rsid w:val="00004179"/>
    <w:rPr>
      <w:b/>
      <w:bCs/>
      <w:i/>
      <w:iCs/>
      <w:color w:val="5A5A5A" w:themeColor="text1" w:themeTint="A5"/>
    </w:rPr>
  </w:style>
  <w:style w:type="paragraph" w:styleId="23">
    <w:name w:val="Quote"/>
    <w:basedOn w:val="a"/>
    <w:next w:val="a"/>
    <w:link w:val="24"/>
    <w:uiPriority w:val="29"/>
    <w:qFormat/>
    <w:rsid w:val="00004179"/>
    <w:rPr>
      <w:rFonts w:asciiTheme="majorHAnsi" w:eastAsiaTheme="majorEastAsia" w:hAnsiTheme="majorHAnsi" w:cstheme="majorBidi"/>
      <w:i/>
      <w:iCs/>
      <w:color w:val="5A5A5A" w:themeColor="text1" w:themeTint="A5"/>
    </w:rPr>
  </w:style>
  <w:style w:type="character" w:customStyle="1" w:styleId="24">
    <w:name w:val="Цитата 2 Знак"/>
    <w:basedOn w:val="a0"/>
    <w:link w:val="23"/>
    <w:uiPriority w:val="29"/>
    <w:rsid w:val="00004179"/>
    <w:rPr>
      <w:rFonts w:asciiTheme="majorHAnsi" w:eastAsiaTheme="majorEastAsia" w:hAnsiTheme="majorHAnsi" w:cstheme="majorBidi"/>
      <w:i/>
      <w:iCs/>
      <w:color w:val="5A5A5A" w:themeColor="text1" w:themeTint="A5"/>
    </w:rPr>
  </w:style>
  <w:style w:type="paragraph" w:styleId="af4">
    <w:name w:val="Intense Quote"/>
    <w:basedOn w:val="a"/>
    <w:next w:val="a"/>
    <w:link w:val="af5"/>
    <w:uiPriority w:val="30"/>
    <w:qFormat/>
    <w:rsid w:val="0000417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5">
    <w:name w:val="Выделенная цитата Знак"/>
    <w:basedOn w:val="a0"/>
    <w:link w:val="af4"/>
    <w:uiPriority w:val="30"/>
    <w:rsid w:val="00004179"/>
    <w:rPr>
      <w:rFonts w:asciiTheme="majorHAnsi" w:eastAsiaTheme="majorEastAsia" w:hAnsiTheme="majorHAnsi" w:cstheme="majorBidi"/>
      <w:i/>
      <w:iCs/>
      <w:color w:val="FFFFFF" w:themeColor="background1"/>
      <w:sz w:val="24"/>
      <w:szCs w:val="24"/>
      <w:shd w:val="clear" w:color="auto" w:fill="4F81BD" w:themeFill="accent1"/>
    </w:rPr>
  </w:style>
  <w:style w:type="character" w:styleId="af6">
    <w:name w:val="Subtle Emphasis"/>
    <w:uiPriority w:val="19"/>
    <w:qFormat/>
    <w:rsid w:val="00004179"/>
    <w:rPr>
      <w:i/>
      <w:iCs/>
      <w:color w:val="5A5A5A" w:themeColor="text1" w:themeTint="A5"/>
    </w:rPr>
  </w:style>
  <w:style w:type="character" w:styleId="af7">
    <w:name w:val="Intense Emphasis"/>
    <w:uiPriority w:val="21"/>
    <w:qFormat/>
    <w:rsid w:val="00004179"/>
    <w:rPr>
      <w:b/>
      <w:bCs/>
      <w:i/>
      <w:iCs/>
      <w:color w:val="4F81BD" w:themeColor="accent1"/>
      <w:sz w:val="22"/>
      <w:szCs w:val="22"/>
    </w:rPr>
  </w:style>
  <w:style w:type="character" w:styleId="af8">
    <w:name w:val="Subtle Reference"/>
    <w:uiPriority w:val="31"/>
    <w:qFormat/>
    <w:rsid w:val="00004179"/>
    <w:rPr>
      <w:color w:val="auto"/>
      <w:u w:val="single" w:color="9BBB59" w:themeColor="accent3"/>
    </w:rPr>
  </w:style>
  <w:style w:type="character" w:styleId="af9">
    <w:name w:val="Intense Reference"/>
    <w:basedOn w:val="a0"/>
    <w:uiPriority w:val="32"/>
    <w:qFormat/>
    <w:rsid w:val="00004179"/>
    <w:rPr>
      <w:b/>
      <w:bCs/>
      <w:color w:val="76923C" w:themeColor="accent3" w:themeShade="BF"/>
      <w:u w:val="single" w:color="9BBB59" w:themeColor="accent3"/>
    </w:rPr>
  </w:style>
  <w:style w:type="character" w:styleId="afa">
    <w:name w:val="Book Title"/>
    <w:basedOn w:val="a0"/>
    <w:uiPriority w:val="33"/>
    <w:qFormat/>
    <w:rsid w:val="00004179"/>
    <w:rPr>
      <w:rFonts w:asciiTheme="majorHAnsi" w:eastAsiaTheme="majorEastAsia" w:hAnsiTheme="majorHAnsi" w:cstheme="majorBidi"/>
      <w:b/>
      <w:bCs/>
      <w:i/>
      <w:iCs/>
      <w:color w:val="auto"/>
    </w:rPr>
  </w:style>
  <w:style w:type="paragraph" w:styleId="afb">
    <w:name w:val="TOC Heading"/>
    <w:basedOn w:val="1"/>
    <w:next w:val="a"/>
    <w:uiPriority w:val="39"/>
    <w:semiHidden/>
    <w:unhideWhenUsed/>
    <w:qFormat/>
    <w:rsid w:val="0000417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Heading 1 Char"/>
    <w:basedOn w:val="a0"/>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login" TargetMode="External"/><Relationship Id="rId13" Type="http://schemas.openxmlformats.org/officeDocument/2006/relationships/hyperlink" Target="consultantplus://offline/ref=4BBC7D81F2D1E99A76BAAA7642D29538E4294EB1833788CB40DE84ABBACF644FFC8655AA1B996433DE9ADE8D39DB1503AF3F8ED624FFoFi6H" TargetMode="External"/><Relationship Id="rId3" Type="http://schemas.microsoft.com/office/2007/relationships/stylesWithEffects" Target="stylesWithEffects.xml"/><Relationship Id="rId7" Type="http://schemas.openxmlformats.org/officeDocument/2006/relationships/hyperlink" Target="consultantplus://offline/ref=ACAFA8E857663D8CC3BED118D492CA3522D93CE8D05CC70CEFF1BBDECC1B5782E0B3F901FC58B505F888E6C5CED45B20B8165F0AA128RAUCH" TargetMode="External"/><Relationship Id="rId12" Type="http://schemas.openxmlformats.org/officeDocument/2006/relationships/hyperlink" Target="consultantplus://offline/ref=4BBC7D81F2D1E99A76BAAA7642D29538E4294FBF883688CB40DE84ABBACF644FFC8655AA1E9B653B819FCB9C61D7151CB13798CA26FDF4o7i6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CAFA8E857663D8CC3BED118D492CA3522D83FE3D25DC70CEFF1BBDECC1B5782E0B3F904F450B60BA8D2F6C18780573FB9004100BF28ACDAR9U2H" TargetMode="External"/><Relationship Id="rId11" Type="http://schemas.openxmlformats.org/officeDocument/2006/relationships/hyperlink" Target="consultantplus://offline/ref=D316934FA6E6D2D11630628B8616DA5872EDA36204DF8AD56D09D86FA0373C769D74EA629FB0F5725362786BC7CBDEFF3BB198311A490B9Ei9m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kfl2.nalog.ru/lkfl/login" TargetMode="External"/><Relationship Id="rId4" Type="http://schemas.openxmlformats.org/officeDocument/2006/relationships/settings" Target="settings.xml"/><Relationship Id="rId9" Type="http://schemas.openxmlformats.org/officeDocument/2006/relationships/hyperlink" Target="https://service.nalog.ru/payment/payment-search.html?svc=tax-f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18C8-8C1E-48CA-87E9-8C0AE5C9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Кислицына Светлана Викторовна</cp:lastModifiedBy>
  <cp:revision>3</cp:revision>
  <dcterms:created xsi:type="dcterms:W3CDTF">2020-08-20T07:08:00Z</dcterms:created>
  <dcterms:modified xsi:type="dcterms:W3CDTF">2020-08-20T10:33:00Z</dcterms:modified>
</cp:coreProperties>
</file>